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34EF" w14:textId="77777777" w:rsidR="002704C7" w:rsidRPr="002704C7" w:rsidRDefault="002704C7" w:rsidP="002704C7">
      <w:pPr>
        <w:widowControl/>
        <w:shd w:val="clear" w:color="auto" w:fill="E4F0EF"/>
        <w:jc w:val="center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b/>
          <w:bCs/>
          <w:color w:val="111111"/>
          <w:spacing w:val="8"/>
          <w:kern w:val="0"/>
          <w:sz w:val="32"/>
          <w:szCs w:val="32"/>
        </w:rPr>
        <w:t>新北市教保服務機構收退費辦法</w:t>
      </w: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 xml:space="preserve">　</w:t>
      </w:r>
    </w:p>
    <w:p w14:paraId="647779FB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 xml:space="preserve">　</w:t>
      </w:r>
    </w:p>
    <w:p w14:paraId="63B7F80B" w14:textId="77777777" w:rsidR="00CC61D5" w:rsidRPr="00CC61D5" w:rsidRDefault="00CC61D5" w:rsidP="00CC61D5">
      <w:pPr>
        <w:widowControl/>
        <w:shd w:val="clear" w:color="auto" w:fill="E4F0EF"/>
        <w:jc w:val="right"/>
        <w:rPr>
          <w:rFonts w:ascii="標楷體" w:eastAsia="標楷體" w:hAnsi="標楷體" w:cs="新細明體"/>
          <w:color w:val="111111"/>
          <w:spacing w:val="8"/>
          <w:kern w:val="0"/>
          <w:sz w:val="21"/>
          <w:szCs w:val="21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中華民國113年6月19</w:t>
      </w:r>
      <w:proofErr w:type="gramStart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日新北府法規</w:t>
      </w:r>
      <w:proofErr w:type="gramEnd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字第1131123107 號令修正發布</w:t>
      </w:r>
    </w:p>
    <w:p w14:paraId="23B3A88C" w14:textId="77777777" w:rsidR="00CC61D5" w:rsidRPr="00CC61D5" w:rsidRDefault="00CC61D5" w:rsidP="00CC61D5">
      <w:pPr>
        <w:widowControl/>
        <w:shd w:val="clear" w:color="auto" w:fill="E4F0EF"/>
        <w:jc w:val="right"/>
        <w:rPr>
          <w:rFonts w:ascii="標楷體" w:eastAsia="標楷體" w:hAnsi="標楷體" w:cs="新細明體"/>
          <w:color w:val="111111"/>
          <w:spacing w:val="8"/>
          <w:kern w:val="0"/>
          <w:sz w:val="21"/>
          <w:szCs w:val="21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中華民國111年12月28</w:t>
      </w:r>
      <w:proofErr w:type="gramStart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日新北府法規</w:t>
      </w:r>
      <w:proofErr w:type="gramEnd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字第1112426975 號令修正發布</w:t>
      </w:r>
    </w:p>
    <w:p w14:paraId="3E55C193" w14:textId="77777777" w:rsidR="00CC61D5" w:rsidRPr="00CC61D5" w:rsidRDefault="00CC61D5" w:rsidP="00CC61D5">
      <w:pPr>
        <w:widowControl/>
        <w:shd w:val="clear" w:color="auto" w:fill="E4F0EF"/>
        <w:jc w:val="right"/>
        <w:rPr>
          <w:rFonts w:ascii="標楷體" w:eastAsia="標楷體" w:hAnsi="標楷體" w:cs="新細明體"/>
          <w:color w:val="111111"/>
          <w:spacing w:val="8"/>
          <w:kern w:val="0"/>
          <w:sz w:val="21"/>
          <w:szCs w:val="21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中華民國108年12月25</w:t>
      </w:r>
      <w:proofErr w:type="gramStart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日新北府法規</w:t>
      </w:r>
      <w:proofErr w:type="gramEnd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字第1082392227 號令修正發布</w:t>
      </w:r>
    </w:p>
    <w:p w14:paraId="7AEFFF83" w14:textId="77777777" w:rsidR="00CC61D5" w:rsidRPr="00CC61D5" w:rsidRDefault="00CC61D5" w:rsidP="00CC61D5">
      <w:pPr>
        <w:widowControl/>
        <w:shd w:val="clear" w:color="auto" w:fill="E4F0EF"/>
        <w:jc w:val="right"/>
        <w:rPr>
          <w:rFonts w:ascii="標楷體" w:eastAsia="標楷體" w:hAnsi="標楷體" w:cs="新細明體"/>
          <w:color w:val="111111"/>
          <w:spacing w:val="8"/>
          <w:kern w:val="0"/>
          <w:sz w:val="21"/>
          <w:szCs w:val="21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中華民國</w:t>
      </w:r>
      <w:proofErr w:type="gramStart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106年02月08日北府法規</w:t>
      </w:r>
      <w:proofErr w:type="gramEnd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字第1060184833 號令修正發布</w:t>
      </w:r>
    </w:p>
    <w:p w14:paraId="642A3FFF" w14:textId="77777777" w:rsidR="00CC61D5" w:rsidRPr="00CC61D5" w:rsidRDefault="00CC61D5" w:rsidP="00CC61D5">
      <w:pPr>
        <w:widowControl/>
        <w:shd w:val="clear" w:color="auto" w:fill="E4F0EF"/>
        <w:jc w:val="right"/>
        <w:rPr>
          <w:rFonts w:ascii="標楷體" w:eastAsia="標楷體" w:hAnsi="標楷體" w:cs="新細明體"/>
          <w:color w:val="111111"/>
          <w:spacing w:val="8"/>
          <w:kern w:val="0"/>
          <w:sz w:val="21"/>
          <w:szCs w:val="21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中華民國</w:t>
      </w:r>
      <w:proofErr w:type="gramStart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103年01月15日北府法規</w:t>
      </w:r>
      <w:proofErr w:type="gramEnd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字第1023388207 號令修正發布</w:t>
      </w:r>
    </w:p>
    <w:p w14:paraId="43E5F9C5" w14:textId="77777777" w:rsidR="00CC61D5" w:rsidRPr="00CC61D5" w:rsidRDefault="00CC61D5" w:rsidP="00CC61D5">
      <w:pPr>
        <w:widowControl/>
        <w:shd w:val="clear" w:color="auto" w:fill="E4F0EF"/>
        <w:jc w:val="right"/>
        <w:rPr>
          <w:rFonts w:ascii="標楷體" w:eastAsia="標楷體" w:hAnsi="標楷體" w:cs="新細明體"/>
          <w:color w:val="111111"/>
          <w:spacing w:val="8"/>
          <w:kern w:val="0"/>
          <w:sz w:val="21"/>
          <w:szCs w:val="21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中華民國</w:t>
      </w:r>
      <w:proofErr w:type="gramStart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101年11月21日北府法規</w:t>
      </w:r>
      <w:proofErr w:type="gramEnd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 w:val="21"/>
          <w:szCs w:val="21"/>
        </w:rPr>
        <w:t>字第1012905632 號令訂定發布</w:t>
      </w:r>
    </w:p>
    <w:p w14:paraId="688D2D23" w14:textId="3E36F321" w:rsidR="002704C7" w:rsidRPr="002704C7" w:rsidRDefault="002704C7" w:rsidP="002704C7">
      <w:pPr>
        <w:widowControl/>
        <w:shd w:val="clear" w:color="auto" w:fill="E4F0EF"/>
        <w:spacing w:after="150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</w:p>
    <w:p w14:paraId="0F637C38" w14:textId="77777777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第一條  　本辦法依幼兒教育及照顧法(以下簡稱本法)第四十三條第二項及第六項規定訂定之。</w:t>
      </w:r>
    </w:p>
    <w:p w14:paraId="76A1349A" w14:textId="77777777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第二條  　本辦法適用對象為設立於新北市之教保服務機構，其類型如下：</w:t>
      </w:r>
    </w:p>
    <w:p w14:paraId="216BE3FE" w14:textId="77777777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一、公立幼兒園。</w:t>
      </w:r>
    </w:p>
    <w:p w14:paraId="43165E6A" w14:textId="77777777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二、私立教保服務機構：</w:t>
      </w:r>
    </w:p>
    <w:p w14:paraId="4C30EBDD" w14:textId="77777777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（一）私立幼兒園。</w:t>
      </w:r>
    </w:p>
    <w:p w14:paraId="0BD55195" w14:textId="77777777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（二）社區互助教保服務中心。</w:t>
      </w:r>
    </w:p>
    <w:p w14:paraId="11A781DF" w14:textId="77777777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（三）部落互助教保服務中心。</w:t>
      </w:r>
    </w:p>
    <w:p w14:paraId="347037F1" w14:textId="44CA4D70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前項私立幼兒園不含非營利幼兒園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。</w:t>
      </w: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 xml:space="preserve">  </w:t>
      </w:r>
    </w:p>
    <w:p w14:paraId="3EB686D7" w14:textId="06ADE67A" w:rsid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第四條    私立教保服務機構應依第三條所定收費項目，自訂次學年度之收費數額，並於每年六月三十日前報本府備查後，始得向幼兒之</w:t>
      </w:r>
      <w:r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 xml:space="preserve"> </w:t>
      </w:r>
    </w:p>
    <w:p w14:paraId="2FFBC4A8" w14:textId="7B5FB18E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法定代理人收取費用。</w:t>
      </w:r>
    </w:p>
    <w:p w14:paraId="5CBC87E5" w14:textId="77777777" w:rsid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私立教保服務機構得於學期教保服務起始日前預收學費，收取數額不得高於當學期收取之學費總額百分之十，最高以新臺幣</w:t>
      </w:r>
      <w:proofErr w:type="gramStart"/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一</w:t>
      </w:r>
      <w:proofErr w:type="gramEnd"/>
    </w:p>
    <w:p w14:paraId="68B425AA" w14:textId="0C5E6117" w:rsidR="00CC61D5" w:rsidRPr="00CC61D5" w:rsidRDefault="00CC61D5" w:rsidP="00CC61D5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千五百元為限。</w:t>
      </w:r>
    </w:p>
    <w:p w14:paraId="1622EF5E" w14:textId="27598839" w:rsidR="00CC61D5" w:rsidRDefault="002704C7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。        私立教保服務機構應依第三條所定收費項目，自訂次學年度之收費數額，並於每年六月三十日前報本府備查後，始得向幼兒</w:t>
      </w:r>
    </w:p>
    <w:p w14:paraId="017B07D0" w14:textId="5545A3AB" w:rsidR="002704C7" w:rsidRPr="002704C7" w:rsidRDefault="00CC61D5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CC61D5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之法定代理人收取費用。</w:t>
      </w:r>
    </w:p>
    <w:p w14:paraId="7FE9B1D4" w14:textId="77777777" w:rsidR="00CC61D5" w:rsidRDefault="002704C7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私立教保服務機構得於學期教保服務起始日前預收學費，收取數額不得高於當學期收取之學費總額百分之十，最高以新臺幣</w:t>
      </w:r>
      <w:proofErr w:type="gramStart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一</w:t>
      </w:r>
      <w:proofErr w:type="gramEnd"/>
    </w:p>
    <w:p w14:paraId="67E773A1" w14:textId="67C5C209" w:rsidR="002704C7" w:rsidRPr="002704C7" w:rsidRDefault="00CC61D5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千五百元為限。</w:t>
      </w:r>
    </w:p>
    <w:p w14:paraId="1258B793" w14:textId="77777777" w:rsidR="00CC61D5" w:rsidRDefault="002704C7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第五條  　教保服務機構之收退費基準、收費項目與數額及減免收費規定，應至少於每學期開始前一個月，公告於本府及教育部指定網</w:t>
      </w:r>
    </w:p>
    <w:p w14:paraId="354BD9C0" w14:textId="02D85E11" w:rsidR="002704C7" w:rsidRPr="002704C7" w:rsidRDefault="00CC61D5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站。</w:t>
      </w:r>
    </w:p>
    <w:p w14:paraId="4DDBAEA5" w14:textId="77777777" w:rsidR="00CC61D5" w:rsidRDefault="002704C7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教保服務機構應於收費規定、繳費與退費收據，註記收退費基準及全學期教保服務</w:t>
      </w:r>
      <w:proofErr w:type="gramStart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起迄</w:t>
      </w:r>
      <w:proofErr w:type="gramEnd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日，並由教保服務機構及幼兒之法定代</w:t>
      </w:r>
    </w:p>
    <w:p w14:paraId="39ED618F" w14:textId="7FC7C97A" w:rsidR="002704C7" w:rsidRPr="002704C7" w:rsidRDefault="00CC61D5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理人各執一份。</w:t>
      </w:r>
    </w:p>
    <w:p w14:paraId="64C8FB7E" w14:textId="77777777" w:rsidR="00CC61D5" w:rsidRDefault="002704C7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第六條  　幼兒中途進入教保服務機構者，公立幼兒園之收費，按其當月就讀日數比例計算；私立教保服務機構之收費，以其實際進入教</w:t>
      </w:r>
    </w:p>
    <w:p w14:paraId="62C47760" w14:textId="0D64EB71" w:rsidR="002704C7" w:rsidRPr="002704C7" w:rsidRDefault="00CC61D5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保服務機構日為收費基準日，全學期收費項目按就讀月數比例計算，每月收費項目按就讀日數比例計算。</w:t>
      </w:r>
    </w:p>
    <w:p w14:paraId="61A3E70C" w14:textId="2DA2E491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前項幼兒之保險費及家長會費，依學生與幼兒團體保險及家長會設置相關規定收費。</w:t>
      </w:r>
    </w:p>
    <w:p w14:paraId="67E38F40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第七條    幼兒因故無法就讀而離開教保服務機構，教保服務機構應依下列規定辦理退費：</w:t>
      </w:r>
    </w:p>
    <w:p w14:paraId="1FFB6690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一、公立幼兒園：</w:t>
      </w:r>
    </w:p>
    <w:p w14:paraId="0A9A73C3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（一）學期教保服務起始日前提出無法就讀者，全數退還繳交費用。</w:t>
      </w:r>
    </w:p>
    <w:p w14:paraId="6257C453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（二）學期教保服務起始日後離開者，按當月就讀日數比例退還繳交費用。</w:t>
      </w:r>
    </w:p>
    <w:p w14:paraId="5C137EBD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二、私立教保服務機構：</w:t>
      </w:r>
    </w:p>
    <w:p w14:paraId="72F209A6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（一）學費及雜費：</w:t>
      </w:r>
    </w:p>
    <w:p w14:paraId="4A692236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     1、學期教保服務起始日前，提出無法就讀者，全數退還繳交費用。但教保服務起始日前三十</w:t>
      </w:r>
      <w:proofErr w:type="gramStart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個</w:t>
      </w:r>
      <w:proofErr w:type="gramEnd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工作日內始提出無法就讀者，私立教保服務機構得扣除行政作業相關費用，其費用不得高於當學期收取之學費總額百分之十，最高以新臺幣一千五百元為限。</w:t>
      </w:r>
    </w:p>
    <w:p w14:paraId="3E5243AA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     2、學期教保服務起始日後，未逾學期三分之一離開者，退還三分之二。</w:t>
      </w:r>
    </w:p>
    <w:p w14:paraId="74FAA69F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     3、學期教保服務起始日後，逾學期三分之一，未逾學期三分之二離開者，退還三分之一。</w:t>
      </w:r>
    </w:p>
    <w:p w14:paraId="4ED7281C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     4、學期教保服務起始日後，逾學期三分之二離開者，不予退費。</w:t>
      </w:r>
    </w:p>
    <w:p w14:paraId="2F2A87E0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（二）保險費及家長會費以外之代辦費及代收費：</w:t>
      </w:r>
    </w:p>
    <w:p w14:paraId="0DAB5DB7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     1、全學期收費項目，按就讀月數比例退費。</w:t>
      </w:r>
    </w:p>
    <w:p w14:paraId="0236F7F2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     2、每月收費項目，按離開當月就讀日數比例退費。</w:t>
      </w:r>
    </w:p>
    <w:p w14:paraId="11D2B6D0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        3、已製成成品者，不予退費，並發還成品。</w:t>
      </w:r>
    </w:p>
    <w:p w14:paraId="5BBC105F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私立教保服務機構有下列事由之一，致幼兒離開教保服務機構者，應於幼兒離開教保服務機構之次日起十日內，以其實際離開教保服務機構日為退費基準日，全學期收費項目按就讀月數比例，每月收費項目按離開當月就讀日數比例計算退費：</w:t>
      </w:r>
    </w:p>
    <w:p w14:paraId="58CCEFF1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一、未經核准擅自停辦教保服務。</w:t>
      </w:r>
    </w:p>
    <w:p w14:paraId="491DCBD0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二、擅自變更教保服務地點。</w:t>
      </w:r>
    </w:p>
    <w:p w14:paraId="1720CD8C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三、因違反規定經停止招生、停辦、撤銷或廢止設立許可。</w:t>
      </w:r>
    </w:p>
    <w:p w14:paraId="607A254F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四、教保服務機構之負責人、教保服務人員或其他服務人員，對幼兒有身心虐待、不當管教或其他不當對待之行為並經裁罰。</w:t>
      </w:r>
    </w:p>
    <w:p w14:paraId="48F64368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 xml:space="preserve">          前二項幼兒之保險費及家長會費，依學生與幼兒團體保險及家長會設置相關規定退費。         　</w:t>
      </w:r>
    </w:p>
    <w:p w14:paraId="4A7FD188" w14:textId="77777777" w:rsidR="00CC61D5" w:rsidRDefault="002704C7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第八條  　有下列情形之ㄧ者，公立幼兒園按當月請假、停課或放假日數比例，退還繳交費用；私立教保服務機構按當月請假、停課或放</w:t>
      </w:r>
    </w:p>
    <w:p w14:paraId="0BC64415" w14:textId="77777777" w:rsidR="00CC61D5" w:rsidRDefault="00CC61D5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假日數比例，退還請假、停課或放假期間之午餐費、點心費、交通費及按日或按次計算之延長照顧服務費等代辦費項目，其餘</w:t>
      </w:r>
    </w:p>
    <w:p w14:paraId="2A84C25A" w14:textId="502E81B7" w:rsidR="002704C7" w:rsidRPr="002704C7" w:rsidRDefault="00CC61D5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項目不予退費：</w:t>
      </w:r>
    </w:p>
    <w:p w14:paraId="4220BACE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一、幼兒因故請假，於請假日前辦妥請假手續，且實際請假日數連續達上課日五日以上。</w:t>
      </w:r>
    </w:p>
    <w:p w14:paraId="7CAB4EF1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二、因法定傳染病、流行病或流行性</w:t>
      </w:r>
      <w:proofErr w:type="gramStart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疫</w:t>
      </w:r>
      <w:proofErr w:type="gramEnd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情強制停課，幼兒於停課期間配合停課。</w:t>
      </w:r>
    </w:p>
    <w:p w14:paraId="53007926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 三、國定假日、農曆除夕與春節假期等連續假日達五日（含例假日）以上。</w:t>
      </w:r>
    </w:p>
    <w:p w14:paraId="54347B8C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前項第三款之退費，</w:t>
      </w:r>
      <w:proofErr w:type="gramStart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採</w:t>
      </w:r>
      <w:proofErr w:type="gramEnd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事先扣除方式辦理。但辦理補課之彈性放假日，不予退費。   </w:t>
      </w:r>
    </w:p>
    <w:p w14:paraId="7CE466B0" w14:textId="77777777" w:rsidR="00CC61D5" w:rsidRDefault="002704C7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第九條  　前三條所稱就讀（請假、停課或放假）日數比例，以當月幼兒實際就讀（請假、停課或放假）日數除以教保服務機構教保服務</w:t>
      </w:r>
    </w:p>
    <w:p w14:paraId="0EB6B13A" w14:textId="77777777" w:rsidR="00CC61D5" w:rsidRDefault="00CC61D5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之日數計算；就讀月數比例，以全學期幼兒實際就讀月數除以教保服務機構教保服務之月數計算，未滿一個月者，按就讀日數</w:t>
      </w:r>
    </w:p>
    <w:p w14:paraId="7C749467" w14:textId="11B9A868" w:rsidR="002704C7" w:rsidRPr="002704C7" w:rsidRDefault="00CC61D5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比例計算。</w:t>
      </w:r>
    </w:p>
    <w:p w14:paraId="7E9AD922" w14:textId="77777777" w:rsidR="00CC61D5" w:rsidRDefault="002704C7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第十條  　準公共幼兒園之收退費，準用本辦法第三條、第四條第二項、第五條、第九條、第十一條及第六條至第八條公立幼兒園計算基</w:t>
      </w:r>
    </w:p>
    <w:p w14:paraId="1F6E3EDD" w14:textId="1588DA9A" w:rsidR="002704C7" w:rsidRPr="002704C7" w:rsidRDefault="00CC61D5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</w:t>
      </w:r>
      <w:proofErr w:type="gramStart"/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準</w:t>
      </w:r>
      <w:proofErr w:type="gramEnd"/>
      <w:r w:rsidR="002704C7"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之規定。</w:t>
      </w:r>
    </w:p>
    <w:p w14:paraId="636E591C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          職場互助教保服務中心之收退費，</w:t>
      </w:r>
      <w:proofErr w:type="gramStart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除職場互助式教保</w:t>
      </w:r>
      <w:proofErr w:type="gramEnd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服務實施辦法另有規定外，</w:t>
      </w:r>
      <w:proofErr w:type="gramStart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準</w:t>
      </w:r>
      <w:proofErr w:type="gramEnd"/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用本辦法之規定。</w:t>
      </w:r>
    </w:p>
    <w:p w14:paraId="1B5D6330" w14:textId="77777777" w:rsidR="002704C7" w:rsidRPr="002704C7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第十一條  教保服務機構之收退費違反本辦法者，除依本法規定處罰外，並應退還違法收取或應退之費用。</w:t>
      </w:r>
    </w:p>
    <w:p w14:paraId="68B2DE02" w14:textId="77777777" w:rsidR="002704C7" w:rsidRPr="00CC61D5" w:rsidRDefault="002704C7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>第十二條  本辦法自中華民國一百十三年八月一日施行。</w:t>
      </w:r>
    </w:p>
    <w:p w14:paraId="0F7D990E" w14:textId="47305786" w:rsidR="000A1FD6" w:rsidRDefault="002704C7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  <w:r w:rsidRPr="002704C7"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  <w:t xml:space="preserve">　</w:t>
      </w:r>
    </w:p>
    <w:p w14:paraId="51C2E0DF" w14:textId="77777777" w:rsidR="005C1BAD" w:rsidRDefault="005C1BAD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</w:p>
    <w:p w14:paraId="0D309172" w14:textId="77777777" w:rsidR="005C1BAD" w:rsidRDefault="005C1BAD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</w:p>
    <w:p w14:paraId="4535E521" w14:textId="77777777" w:rsidR="005C1BAD" w:rsidRDefault="005C1BAD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</w:p>
    <w:p w14:paraId="13072D18" w14:textId="77777777" w:rsidR="005C1BAD" w:rsidRDefault="005C1BAD" w:rsidP="002704C7">
      <w:pPr>
        <w:widowControl/>
        <w:shd w:val="clear" w:color="auto" w:fill="E4F0EF"/>
        <w:rPr>
          <w:rFonts w:ascii="標楷體" w:eastAsia="標楷體" w:hAnsi="標楷體" w:cs="新細明體"/>
          <w:color w:val="111111"/>
          <w:spacing w:val="8"/>
          <w:kern w:val="0"/>
          <w:szCs w:val="24"/>
        </w:rPr>
      </w:pPr>
    </w:p>
    <w:p w14:paraId="016CB8B9" w14:textId="77777777" w:rsidR="005C1BAD" w:rsidRDefault="005C1BAD" w:rsidP="002704C7">
      <w:pPr>
        <w:widowControl/>
        <w:shd w:val="clear" w:color="auto" w:fill="E4F0EF"/>
        <w:rPr>
          <w:rFonts w:ascii="標楷體" w:eastAsia="標楷體" w:hAnsi="標楷體" w:cs="新細明體" w:hint="eastAsia"/>
          <w:color w:val="111111"/>
          <w:spacing w:val="8"/>
          <w:kern w:val="0"/>
          <w:szCs w:val="24"/>
        </w:rPr>
      </w:pPr>
    </w:p>
    <w:p w14:paraId="211BCCE1" w14:textId="77777777" w:rsidR="005C1BAD" w:rsidRPr="005C1BAD" w:rsidRDefault="005C1BAD" w:rsidP="002704C7">
      <w:pPr>
        <w:widowControl/>
        <w:shd w:val="clear" w:color="auto" w:fill="E4F0EF"/>
        <w:rPr>
          <w:rFonts w:ascii="MicrosoftJhengHei" w:eastAsia="新細明體" w:hAnsi="MicrosoftJhengHei" w:cs="新細明體" w:hint="eastAsia"/>
          <w:color w:val="111111"/>
          <w:spacing w:val="8"/>
          <w:kern w:val="0"/>
          <w:sz w:val="21"/>
          <w:szCs w:val="21"/>
        </w:rPr>
      </w:pPr>
    </w:p>
    <w:sectPr w:rsidR="005C1BAD" w:rsidRPr="005C1BAD" w:rsidSect="002704C7">
      <w:pgSz w:w="16838" w:h="11906" w:orient="landscape" w:code="9"/>
      <w:pgMar w:top="680" w:right="720" w:bottom="510" w:left="720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JhengHei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0B"/>
    <w:rsid w:val="000A1FD6"/>
    <w:rsid w:val="002704C7"/>
    <w:rsid w:val="002F48BD"/>
    <w:rsid w:val="00597050"/>
    <w:rsid w:val="005C1BAD"/>
    <w:rsid w:val="005D3DAA"/>
    <w:rsid w:val="00635A60"/>
    <w:rsid w:val="00642E0B"/>
    <w:rsid w:val="00927F36"/>
    <w:rsid w:val="009A30A2"/>
    <w:rsid w:val="00B93C95"/>
    <w:rsid w:val="00C105C6"/>
    <w:rsid w:val="00CC61D5"/>
    <w:rsid w:val="00D118C4"/>
    <w:rsid w:val="00D716D7"/>
    <w:rsid w:val="00F151C2"/>
    <w:rsid w:val="00F76588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8E8A"/>
  <w15:chartTrackingRefBased/>
  <w15:docId w15:val="{B684798E-CE28-4058-A620-839E2783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1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2025-01-16T00:47:00Z</dcterms:created>
  <dcterms:modified xsi:type="dcterms:W3CDTF">2025-01-16T00:47:00Z</dcterms:modified>
</cp:coreProperties>
</file>